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750CDADE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="004328CE">
        <w:rPr>
          <w:rFonts w:eastAsia="Calibri" w:cs="Calibri"/>
          <w:sz w:val="28"/>
          <w:szCs w:val="28"/>
          <w:lang w:val="cs-CZ"/>
        </w:rPr>
        <w:t xml:space="preserve"> 17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="00941007">
        <w:rPr>
          <w:rFonts w:eastAsia="Times New Roman" w:cs="Times New Roman"/>
          <w:spacing w:val="27"/>
          <w:sz w:val="28"/>
          <w:szCs w:val="28"/>
          <w:lang w:val="cs-CZ"/>
        </w:rPr>
        <w:t xml:space="preserve"> 3</w:t>
      </w:r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+</w:t>
      </w:r>
      <w:r w:rsidR="00D77103">
        <w:rPr>
          <w:rFonts w:eastAsia="Times New Roman" w:cs="Times New Roman"/>
          <w:spacing w:val="27"/>
          <w:sz w:val="28"/>
          <w:szCs w:val="28"/>
          <w:lang w:val="cs-CZ"/>
        </w:rPr>
        <w:t>1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D77103">
        <w:rPr>
          <w:rFonts w:eastAsia="Calibri" w:cs="Calibri"/>
          <w:spacing w:val="1"/>
          <w:sz w:val="28"/>
          <w:szCs w:val="28"/>
          <w:lang w:val="cs-CZ"/>
        </w:rPr>
        <w:t>281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D77103">
        <w:rPr>
          <w:rFonts w:eastAsia="Calibri" w:cs="Calibri"/>
          <w:spacing w:val="1"/>
          <w:sz w:val="28"/>
          <w:szCs w:val="28"/>
          <w:lang w:val="cs-CZ"/>
        </w:rPr>
        <w:t>Cyrila Boudy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328CE">
        <w:rPr>
          <w:rFonts w:ascii="Arial" w:hAnsi="Arial" w:cs="Arial"/>
          <w:b/>
          <w:sz w:val="20"/>
          <w:szCs w:val="20"/>
        </w:rPr>
      </w:r>
      <w:r w:rsidR="004328CE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4328CE">
        <w:rPr>
          <w:rFonts w:cs="Arial"/>
          <w:b/>
        </w:rPr>
      </w:r>
      <w:r w:rsidR="004328CE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Vyjádření RDK servis, s. r. o., se sídlem Kynského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21"/>
    <w:rsid w:val="000343EF"/>
    <w:rsid w:val="00045521"/>
    <w:rsid w:val="000F2632"/>
    <w:rsid w:val="001413F2"/>
    <w:rsid w:val="00157BA4"/>
    <w:rsid w:val="001F2B14"/>
    <w:rsid w:val="00242D80"/>
    <w:rsid w:val="002B7D9C"/>
    <w:rsid w:val="0036678D"/>
    <w:rsid w:val="004328CE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7D55FC"/>
    <w:rsid w:val="008139A7"/>
    <w:rsid w:val="008B5E60"/>
    <w:rsid w:val="008C5D23"/>
    <w:rsid w:val="008E6C16"/>
    <w:rsid w:val="00941007"/>
    <w:rsid w:val="009A77D4"/>
    <w:rsid w:val="009E33BA"/>
    <w:rsid w:val="009E63DF"/>
    <w:rsid w:val="009F35B3"/>
    <w:rsid w:val="00A01EED"/>
    <w:rsid w:val="00A56E6E"/>
    <w:rsid w:val="00A72CEF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7710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EBA3-39D6-43BD-A9AA-4C294506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Michaela Šalounová</cp:lastModifiedBy>
  <cp:revision>3</cp:revision>
  <cp:lastPrinted>2021-03-10T15:56:00Z</cp:lastPrinted>
  <dcterms:created xsi:type="dcterms:W3CDTF">2021-08-30T06:29:00Z</dcterms:created>
  <dcterms:modified xsi:type="dcterms:W3CDTF">2021-08-30T06:29:00Z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